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59C4" w14:textId="0A08F8E1" w:rsidR="00D9274F" w:rsidRDefault="00D9274F" w:rsidP="008B399A">
      <w:pPr>
        <w:jc w:val="center"/>
        <w:rPr>
          <w:b/>
          <w:bCs/>
          <w:sz w:val="24"/>
          <w:szCs w:val="24"/>
          <w:lang w:val="pl-PL"/>
        </w:rPr>
      </w:pPr>
      <w:r w:rsidRPr="00D9274F">
        <w:rPr>
          <w:b/>
          <w:bCs/>
          <w:sz w:val="24"/>
          <w:szCs w:val="24"/>
          <w:lang w:val="pl-PL"/>
        </w:rPr>
        <w:t xml:space="preserve">Instrukcja </w:t>
      </w:r>
      <w:r w:rsidR="00340064">
        <w:rPr>
          <w:b/>
          <w:bCs/>
          <w:sz w:val="24"/>
          <w:szCs w:val="24"/>
          <w:lang w:val="pl-PL"/>
        </w:rPr>
        <w:t>praktyki zawodowej z zastosowań matematyki</w:t>
      </w:r>
      <w:r w:rsidR="00340064">
        <w:rPr>
          <w:b/>
          <w:bCs/>
          <w:sz w:val="24"/>
          <w:szCs w:val="24"/>
          <w:lang w:val="pl-PL"/>
        </w:rPr>
        <w:br/>
        <w:t>od 2023/24</w:t>
      </w:r>
    </w:p>
    <w:p w14:paraId="7BBAB2F4" w14:textId="7D373EDD" w:rsidR="00047DBA" w:rsidRDefault="00047DBA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Celem praktyki jest poznanie warunków panujących na rynku pracy oraz uzupełnienie i pogłębienie wiedzy zdobytej w czasie studiów.</w:t>
      </w:r>
    </w:p>
    <w:p w14:paraId="2D748CDA" w14:textId="2C6DC642" w:rsidR="00047DBA" w:rsidRDefault="00047DBA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Praktyki na specjalnościach nienauczycielskich mogą odbywać się w jednostkach administracji publicznej, jak również w podmiotach gospodarczych oraz innych miejscach (zwanych w dalszej części instrukcji Zakładami), o ile zapewni to studentowi realizację celu praktyki.</w:t>
      </w:r>
    </w:p>
    <w:p w14:paraId="7836DB10" w14:textId="75889463" w:rsidR="00047DBA" w:rsidRDefault="00047DBA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Student ma możliwość zaproponowania kierownikowi praktyk do akceptacji Zakładu, w którym chciałby odbyć praktykę. Student powinien wtedy uzyskać oświadczenie przedsiębiorstwa o gotowości przyjęcia na bezpłatną praktykę i możliwości zorganizowania praktyki.</w:t>
      </w:r>
    </w:p>
    <w:p w14:paraId="1626A122" w14:textId="39394C2F" w:rsidR="00047DBA" w:rsidRDefault="00047DBA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Miejsce odbywania praktyki zatwierdza kierownik praktyk. Dyrektor Instytutu podpisuje stosowne porozumienie z Zakładem (załącznik nr 1).</w:t>
      </w:r>
    </w:p>
    <w:p w14:paraId="3AE29BFF" w14:textId="6A0D7014" w:rsidR="00D9274F" w:rsidRDefault="00D9274F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Student </w:t>
      </w:r>
      <w:r w:rsidR="00047DBA">
        <w:rPr>
          <w:sz w:val="24"/>
          <w:szCs w:val="24"/>
          <w:lang w:val="pl-PL"/>
        </w:rPr>
        <w:t xml:space="preserve">przed rozpoczęciem praktyki </w:t>
      </w:r>
      <w:r>
        <w:rPr>
          <w:sz w:val="24"/>
          <w:szCs w:val="24"/>
          <w:lang w:val="pl-PL"/>
        </w:rPr>
        <w:t xml:space="preserve">ustala </w:t>
      </w:r>
      <w:r w:rsidR="00047DBA">
        <w:rPr>
          <w:sz w:val="24"/>
          <w:szCs w:val="24"/>
          <w:lang w:val="pl-PL"/>
        </w:rPr>
        <w:t xml:space="preserve">jej </w:t>
      </w:r>
      <w:r w:rsidR="008B399A">
        <w:rPr>
          <w:sz w:val="24"/>
          <w:szCs w:val="24"/>
          <w:lang w:val="pl-PL"/>
        </w:rPr>
        <w:t xml:space="preserve">zakres tematyczny i </w:t>
      </w:r>
      <w:r>
        <w:rPr>
          <w:sz w:val="24"/>
          <w:szCs w:val="24"/>
          <w:lang w:val="pl-PL"/>
        </w:rPr>
        <w:t xml:space="preserve">termin z </w:t>
      </w:r>
      <w:r w:rsidR="00047DBA">
        <w:rPr>
          <w:sz w:val="24"/>
          <w:szCs w:val="24"/>
          <w:lang w:val="pl-PL"/>
        </w:rPr>
        <w:t xml:space="preserve">upoważnionym </w:t>
      </w:r>
      <w:r>
        <w:rPr>
          <w:sz w:val="24"/>
          <w:szCs w:val="24"/>
          <w:lang w:val="pl-PL"/>
        </w:rPr>
        <w:t xml:space="preserve">przedstawicielem </w:t>
      </w:r>
      <w:r w:rsidR="00047DBA">
        <w:rPr>
          <w:sz w:val="24"/>
          <w:szCs w:val="24"/>
          <w:lang w:val="pl-PL"/>
        </w:rPr>
        <w:t>Zakładu, oraz kierownikiem praktyk</w:t>
      </w:r>
      <w:r>
        <w:rPr>
          <w:sz w:val="24"/>
          <w:szCs w:val="24"/>
          <w:lang w:val="pl-PL"/>
        </w:rPr>
        <w:t xml:space="preserve">. </w:t>
      </w:r>
    </w:p>
    <w:p w14:paraId="0570E206" w14:textId="0AD07042" w:rsidR="00047DBA" w:rsidRDefault="00047DBA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Student zgłasza się na praktykę na podstawie porozumienia, o którym była mowa wcześniej, oraz skierowania zawierającego ramowy program praktyki (załącznik nr 2).</w:t>
      </w:r>
    </w:p>
    <w:p w14:paraId="67996709" w14:textId="6D4675E5" w:rsidR="00047DBA" w:rsidRPr="00047DBA" w:rsidRDefault="00047DBA" w:rsidP="00047DB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Wymiar realizacji przez studenta zadań w ramach praktyk wynosi zgodnie z planem studiów 120 godzin.</w:t>
      </w:r>
    </w:p>
    <w:p w14:paraId="1B775E4F" w14:textId="4BE097FF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Praktyka jest przewidziana w planie studiów w ostatnim semestrze (od początku semestru, liczba tygodni podana jest w aktualnym planie studiów). Istnieje możliwość realizacji praktyk w okresie wakacyjnym poprzedzającym rozpoczęcie ostatniego roku studiów, po uprzednim </w:t>
      </w:r>
      <w:r w:rsidR="00340064">
        <w:rPr>
          <w:sz w:val="24"/>
          <w:szCs w:val="24"/>
          <w:lang w:val="pl-PL"/>
        </w:rPr>
        <w:t xml:space="preserve">złożeniu </w:t>
      </w:r>
      <w:r>
        <w:rPr>
          <w:sz w:val="24"/>
          <w:szCs w:val="24"/>
          <w:lang w:val="pl-PL"/>
        </w:rPr>
        <w:t>podani</w:t>
      </w:r>
      <w:r w:rsidR="00340064">
        <w:rPr>
          <w:sz w:val="24"/>
          <w:szCs w:val="24"/>
          <w:lang w:val="pl-PL"/>
        </w:rPr>
        <w:t>a</w:t>
      </w:r>
      <w:r>
        <w:rPr>
          <w:sz w:val="24"/>
          <w:szCs w:val="24"/>
          <w:lang w:val="pl-PL"/>
        </w:rPr>
        <w:t xml:space="preserve"> do kierownika praktyk niepedagogicznych.</w:t>
      </w:r>
    </w:p>
    <w:p w14:paraId="2AEDCB54" w14:textId="5C419721" w:rsidR="00D9274F" w:rsidRDefault="00340064" w:rsidP="0034006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 zakończeniu praktyki student, w terminie najpóźniej do końca sesji poprawkowej, ma obowiązek dostarczyć kierownikowi praktyk oryginały dokumentacji.</w:t>
      </w:r>
    </w:p>
    <w:p w14:paraId="0DFDB07D" w14:textId="0AEE9D21" w:rsidR="00D9274F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Dokumenty, które należy dostarczyć </w:t>
      </w:r>
      <w:r w:rsidRPr="0056664C">
        <w:rPr>
          <w:sz w:val="24"/>
          <w:szCs w:val="24"/>
          <w:u w:val="single"/>
          <w:lang w:val="pl-PL"/>
        </w:rPr>
        <w:t>przed rozpoczęciem</w:t>
      </w:r>
      <w:r>
        <w:rPr>
          <w:sz w:val="24"/>
          <w:szCs w:val="24"/>
          <w:lang w:val="pl-PL"/>
        </w:rPr>
        <w:t xml:space="preserve"> praktyki:</w:t>
      </w:r>
    </w:p>
    <w:p w14:paraId="4D03C87B" w14:textId="7C3A1627" w:rsidR="0056664C" w:rsidRDefault="0056664C" w:rsidP="008B399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porozumienie z zakładem pracy (załącznik nr 1),</w:t>
      </w:r>
    </w:p>
    <w:p w14:paraId="00C83513" w14:textId="0FF16DE3" w:rsidR="0056664C" w:rsidRDefault="0056664C" w:rsidP="008B399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skierowanie na praktykę (załącznik nr 2),</w:t>
      </w:r>
    </w:p>
    <w:p w14:paraId="7FED98A0" w14:textId="499B1CFA" w:rsidR="0056664C" w:rsidRDefault="0056664C" w:rsidP="008B399A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oświadczenie dotyczące ochrony danych osobowych (załącznik nr 3).</w:t>
      </w:r>
    </w:p>
    <w:p w14:paraId="6BCE6DF9" w14:textId="48A5A798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Dokumenty, które należy dostarczyć </w:t>
      </w:r>
      <w:r w:rsidRPr="0056664C">
        <w:rPr>
          <w:sz w:val="24"/>
          <w:szCs w:val="24"/>
          <w:u w:val="single"/>
          <w:lang w:val="pl-PL"/>
        </w:rPr>
        <w:t>po zakończeniu</w:t>
      </w:r>
      <w:r>
        <w:rPr>
          <w:sz w:val="24"/>
          <w:szCs w:val="24"/>
          <w:lang w:val="pl-PL"/>
        </w:rPr>
        <w:t xml:space="preserve"> praktyki:</w:t>
      </w:r>
    </w:p>
    <w:p w14:paraId="2DE0488A" w14:textId="2E6E5CC2" w:rsidR="0056664C" w:rsidRDefault="0056664C" w:rsidP="008B399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dziennik praktyk (załącznik nr 4),</w:t>
      </w:r>
    </w:p>
    <w:p w14:paraId="4DA47223" w14:textId="4F5B9C52" w:rsidR="0056664C" w:rsidRDefault="0056664C" w:rsidP="008B399A">
      <w:pPr>
        <w:pStyle w:val="Akapitzlist"/>
        <w:numPr>
          <w:ilvl w:val="0"/>
          <w:numId w:val="3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zaświadczenie zakładu pracy o odbytej praktyce (załącznik nr 5).</w:t>
      </w:r>
    </w:p>
    <w:p w14:paraId="7EC8CE1E" w14:textId="552661FB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Student otrzymuje zaliczenie praktyki </w:t>
      </w:r>
      <w:r w:rsidR="00340064">
        <w:rPr>
          <w:sz w:val="24"/>
          <w:szCs w:val="24"/>
          <w:lang w:val="pl-PL"/>
        </w:rPr>
        <w:t xml:space="preserve">na ocenę w skali akademickiej </w:t>
      </w:r>
      <w:r>
        <w:rPr>
          <w:sz w:val="24"/>
          <w:szCs w:val="24"/>
          <w:lang w:val="pl-PL"/>
        </w:rPr>
        <w:t>od kierownika praktyk na podstawie analizy przebiegu całej praktyki oraz dostarczonej dokumentacji – szczególnie uwzględniana jest ocena wystawiona przez opiekuna praktyk z ramienia zakładu pracy.</w:t>
      </w:r>
      <w:r w:rsidR="00340064">
        <w:rPr>
          <w:sz w:val="24"/>
          <w:szCs w:val="24"/>
          <w:lang w:val="pl-PL"/>
        </w:rPr>
        <w:t xml:space="preserve"> Kierownik praktyk wpisuje zaliczenie do elektronicznego systemu Uczelni.</w:t>
      </w:r>
    </w:p>
    <w:p w14:paraId="1D6992FD" w14:textId="183DD427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Uczelnia nie zwraca studentowi żadnych kosztów z tytułu odbywania praktyki.</w:t>
      </w:r>
    </w:p>
    <w:p w14:paraId="0CBA215C" w14:textId="3467C00E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Uczelnia nie ponosi kosztów ubezpieczenia studenta w czasie odbywania praktyki.</w:t>
      </w:r>
    </w:p>
    <w:p w14:paraId="24EB4957" w14:textId="1E34BC2F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Studentowi nie przysługują żadne roszczenia finansowe z tytułu odbywania praktyki ani w stosunku do uczelni, ani w stosunku do zakładu pracy, w którym odbywa praktykę.</w:t>
      </w:r>
    </w:p>
    <w:p w14:paraId="4B95ADAF" w14:textId="09EA3F2F" w:rsid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Praca praktykanta na rzecz zakładu pracy ma charakter nieodpłatny.</w:t>
      </w:r>
    </w:p>
    <w:p w14:paraId="44319CE2" w14:textId="6074E02D" w:rsidR="0056664C" w:rsidRPr="0056664C" w:rsidRDefault="0056664C" w:rsidP="008B399A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Aktualny regulamin praktyk niepedagogicznych, </w:t>
      </w:r>
      <w:r w:rsidR="008B399A">
        <w:rPr>
          <w:sz w:val="24"/>
          <w:szCs w:val="24"/>
          <w:lang w:val="pl-PL"/>
        </w:rPr>
        <w:t xml:space="preserve">lista firm, które umożliwiły odbycie praktyk w poprzednich latach, warunki zwolnienia z praktyki oraz wszystkie dokumenty niezbędne do dokumentacji przebiegu praktyki dostępne są na stronie internetowej </w:t>
      </w:r>
      <w:r w:rsidR="008B399A" w:rsidRPr="008B399A">
        <w:rPr>
          <w:sz w:val="24"/>
          <w:szCs w:val="24"/>
          <w:lang w:val="pl-PL"/>
        </w:rPr>
        <w:t>https://matematyka.up.krakow.pl/praktykin.php</w:t>
      </w:r>
      <w:r w:rsidR="008B399A">
        <w:rPr>
          <w:sz w:val="24"/>
          <w:szCs w:val="24"/>
          <w:lang w:val="pl-PL"/>
        </w:rPr>
        <w:t>.</w:t>
      </w:r>
    </w:p>
    <w:sectPr w:rsidR="0056664C" w:rsidRPr="005666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C69DF"/>
    <w:multiLevelType w:val="hybridMultilevel"/>
    <w:tmpl w:val="AC7A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B7536"/>
    <w:multiLevelType w:val="hybridMultilevel"/>
    <w:tmpl w:val="6334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11C1"/>
    <w:multiLevelType w:val="hybridMultilevel"/>
    <w:tmpl w:val="8B6AF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8543083">
    <w:abstractNumId w:val="1"/>
  </w:num>
  <w:num w:numId="2" w16cid:durableId="463699727">
    <w:abstractNumId w:val="0"/>
  </w:num>
  <w:num w:numId="3" w16cid:durableId="216357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06"/>
    <w:rsid w:val="00047DBA"/>
    <w:rsid w:val="00340064"/>
    <w:rsid w:val="0056664C"/>
    <w:rsid w:val="00875AAF"/>
    <w:rsid w:val="008B399A"/>
    <w:rsid w:val="009E2AEB"/>
    <w:rsid w:val="00C455CE"/>
    <w:rsid w:val="00D05806"/>
    <w:rsid w:val="00D9274F"/>
    <w:rsid w:val="00F7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145A"/>
  <w15:chartTrackingRefBased/>
  <w15:docId w15:val="{792A3F6C-2106-4BE7-993B-FDE14B00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Merta</dc:creator>
  <cp:keywords/>
  <dc:description/>
  <cp:lastModifiedBy>Łukasz Merta</cp:lastModifiedBy>
  <cp:revision>4</cp:revision>
  <dcterms:created xsi:type="dcterms:W3CDTF">2023-10-30T16:11:00Z</dcterms:created>
  <dcterms:modified xsi:type="dcterms:W3CDTF">2024-01-25T10:36:00Z</dcterms:modified>
</cp:coreProperties>
</file>