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3B2" w:rsidP="40E04152" w:rsidRDefault="2DDC9DE4" w14:paraId="43AE514F" w14:textId="46283CBB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40E0415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RAPORT </w:t>
      </w:r>
      <w:r w:rsidR="003D53B2">
        <w:rPr>
          <w:rFonts w:ascii="Times New Roman" w:hAnsi="Times New Roman" w:eastAsia="Times New Roman" w:cs="Times New Roman"/>
          <w:b/>
          <w:bCs/>
          <w:color w:val="000000" w:themeColor="text1"/>
        </w:rPr>
        <w:t>WERYFIKACJI OSIĄGNIĘCIA PRZEZ S</w:t>
      </w:r>
      <w:r w:rsidR="00D472C6">
        <w:rPr>
          <w:rFonts w:ascii="Times New Roman" w:hAnsi="Times New Roman" w:eastAsia="Times New Roman" w:cs="Times New Roman"/>
          <w:b/>
          <w:bCs/>
          <w:color w:val="000000" w:themeColor="text1"/>
        </w:rPr>
        <w:t>T</w:t>
      </w:r>
      <w:r w:rsidR="003D53B2">
        <w:rPr>
          <w:rFonts w:ascii="Times New Roman" w:hAnsi="Times New Roman" w:eastAsia="Times New Roman" w:cs="Times New Roman"/>
          <w:b/>
          <w:bCs/>
          <w:color w:val="000000" w:themeColor="text1"/>
        </w:rPr>
        <w:t>UDENTÓW</w:t>
      </w:r>
    </w:p>
    <w:p w:rsidR="00220117" w:rsidP="40E04152" w:rsidRDefault="2DDC9DE4" w14:paraId="5EF80BC0" w14:textId="49B519DF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40E04152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EFEKTÓW UCZENIA SIĘ </w:t>
      </w:r>
    </w:p>
    <w:p w:rsidR="00220117" w:rsidP="40E04152" w:rsidRDefault="511E5FDB" w14:paraId="08FD59D9" w14:textId="335BC4B2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40E04152">
        <w:rPr>
          <w:rFonts w:ascii="Times New Roman" w:hAnsi="Times New Roman" w:eastAsia="Times New Roman" w:cs="Times New Roman"/>
          <w:b/>
          <w:bCs/>
          <w:color w:val="000000" w:themeColor="text1"/>
        </w:rPr>
        <w:t>NA KIERUNKU MATEMATYKA</w:t>
      </w:r>
    </w:p>
    <w:p w:rsidR="00220117" w:rsidP="52448D07" w:rsidRDefault="2DDC9DE4" w14:paraId="18C627CC" w14:textId="396BAB1F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2448D07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W ROKU AKADEMICKIM </w:t>
      </w:r>
      <w:r w:rsidRPr="52448D07" w:rsidR="2BE60DE0">
        <w:rPr>
          <w:rFonts w:ascii="Times New Roman" w:hAnsi="Times New Roman" w:eastAsia="Times New Roman" w:cs="Times New Roman"/>
          <w:b/>
          <w:bCs/>
          <w:color w:val="000000" w:themeColor="text1"/>
        </w:rPr>
        <w:t>20</w:t>
      </w:r>
      <w:r w:rsidR="00021737">
        <w:rPr>
          <w:rFonts w:ascii="Times New Roman" w:hAnsi="Times New Roman" w:eastAsia="Times New Roman" w:cs="Times New Roman"/>
          <w:b/>
          <w:bCs/>
          <w:color w:val="000000" w:themeColor="text1"/>
        </w:rPr>
        <w:t>24</w:t>
      </w:r>
      <w:r w:rsidRPr="52448D07" w:rsidR="6B4739A7">
        <w:rPr>
          <w:rFonts w:ascii="Times New Roman" w:hAnsi="Times New Roman" w:eastAsia="Times New Roman" w:cs="Times New Roman"/>
          <w:b/>
          <w:bCs/>
          <w:color w:val="000000" w:themeColor="text1"/>
        </w:rPr>
        <w:t>/</w:t>
      </w:r>
      <w:r w:rsidRPr="52448D07" w:rsidR="3D37AAB5">
        <w:rPr>
          <w:rFonts w:ascii="Times New Roman" w:hAnsi="Times New Roman" w:eastAsia="Times New Roman" w:cs="Times New Roman"/>
          <w:b/>
          <w:bCs/>
          <w:color w:val="000000" w:themeColor="text1"/>
        </w:rPr>
        <w:t>20</w:t>
      </w:r>
      <w:r w:rsidR="00021737">
        <w:rPr>
          <w:rFonts w:ascii="Times New Roman" w:hAnsi="Times New Roman" w:eastAsia="Times New Roman" w:cs="Times New Roman"/>
          <w:b/>
          <w:bCs/>
          <w:color w:val="000000" w:themeColor="text1"/>
        </w:rPr>
        <w:t>25</w:t>
      </w:r>
      <w:r>
        <w:br/>
      </w:r>
      <w:r w:rsidRPr="52448D07">
        <w:rPr>
          <w:rFonts w:ascii="Times New Roman" w:hAnsi="Times New Roman" w:eastAsia="Times New Roman" w:cs="Times New Roman"/>
          <w:color w:val="000000" w:themeColor="text1"/>
        </w:rPr>
        <w:t>(</w:t>
      </w:r>
      <w:r w:rsidRPr="52448D07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wypełnia </w:t>
      </w:r>
      <w:r w:rsidR="00D0186D">
        <w:rPr>
          <w:rFonts w:ascii="Times New Roman" w:hAnsi="Times New Roman" w:eastAsia="Times New Roman" w:cs="Times New Roman"/>
          <w:i/>
          <w:iCs/>
          <w:color w:val="000000" w:themeColor="text1"/>
        </w:rPr>
        <w:t>zespół</w:t>
      </w:r>
      <w:r w:rsidRPr="52448D07" w:rsidR="681E00EB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przedmiot</w:t>
      </w:r>
      <w:r w:rsidR="00D0186D">
        <w:rPr>
          <w:rFonts w:ascii="Times New Roman" w:hAnsi="Times New Roman" w:eastAsia="Times New Roman" w:cs="Times New Roman"/>
          <w:i/>
          <w:iCs/>
          <w:color w:val="000000" w:themeColor="text1"/>
        </w:rPr>
        <w:t>owy</w:t>
      </w:r>
      <w:r w:rsidRPr="52448D07">
        <w:rPr>
          <w:rFonts w:ascii="Times New Roman" w:hAnsi="Times New Roman" w:eastAsia="Times New Roman" w:cs="Times New Roman"/>
          <w:color w:val="000000" w:themeColor="text1"/>
        </w:rPr>
        <w:t>)</w:t>
      </w:r>
    </w:p>
    <w:p w:rsidR="00220117" w:rsidP="40E04152" w:rsidRDefault="00220117" w14:paraId="46F1CEAF" w14:textId="22FE3803">
      <w:pPr>
        <w:rPr>
          <w:rFonts w:ascii="Times New Roman" w:hAnsi="Times New Roman" w:eastAsia="Times New Roman" w:cs="Times New Roman"/>
          <w:b/>
          <w:bCs/>
          <w:color w:val="000000" w:themeColor="text1"/>
        </w:rPr>
      </w:pPr>
    </w:p>
    <w:tbl>
      <w:tblPr>
        <w:tblStyle w:val="Tabela-Siatka"/>
        <w:tblW w:w="5152" w:type="pct"/>
        <w:tblInd w:w="-147" w:type="dxa"/>
        <w:tblLook w:val="06A0" w:firstRow="1" w:lastRow="0" w:firstColumn="1" w:lastColumn="0" w:noHBand="1" w:noVBand="1"/>
      </w:tblPr>
      <w:tblGrid>
        <w:gridCol w:w="1560"/>
        <w:gridCol w:w="1845"/>
        <w:gridCol w:w="1982"/>
        <w:gridCol w:w="1845"/>
        <w:gridCol w:w="1842"/>
        <w:gridCol w:w="1700"/>
      </w:tblGrid>
      <w:tr w:rsidRPr="00E85FC9" w:rsidR="00E85FC9" w:rsidTr="00E85FC9" w14:paraId="301DE77A" w14:textId="00197288">
        <w:trPr>
          <w:trHeight w:val="300"/>
        </w:trPr>
        <w:tc>
          <w:tcPr>
            <w:tcW w:w="724" w:type="pct"/>
          </w:tcPr>
          <w:p w:rsidRPr="00E85FC9" w:rsidR="00E85FC9" w:rsidP="40E04152" w:rsidRDefault="00E85FC9" w14:paraId="100A8E76" w14:textId="7B797B94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276" w:type="pct"/>
            <w:gridSpan w:val="5"/>
          </w:tcPr>
          <w:p w:rsidRPr="00E85FC9" w:rsidR="00E85FC9" w:rsidP="40E04152" w:rsidRDefault="00E85FC9" w14:paraId="6B4B77FC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5FC9" w:rsidR="00E85FC9" w:rsidTr="00E85FC9" w14:paraId="41D5B27C" w14:textId="494701AC">
        <w:trPr>
          <w:trHeight w:val="300"/>
        </w:trPr>
        <w:tc>
          <w:tcPr>
            <w:tcW w:w="724" w:type="pct"/>
          </w:tcPr>
          <w:p w:rsidRPr="00E85FC9" w:rsidR="00E85FC9" w:rsidP="40E04152" w:rsidRDefault="00E85FC9" w14:paraId="09549916" w14:textId="01BC336F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Zespół przedmiotowy:</w:t>
            </w:r>
          </w:p>
        </w:tc>
        <w:tc>
          <w:tcPr>
            <w:tcW w:w="4276" w:type="pct"/>
            <w:gridSpan w:val="5"/>
          </w:tcPr>
          <w:p w:rsidRPr="00E85FC9" w:rsidR="00E85FC9" w:rsidP="40E04152" w:rsidRDefault="00E85FC9" w14:paraId="4418062A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E85FC9" w:rsidR="00E85FC9" w:rsidTr="00E85FC9" w14:paraId="21AC6140" w14:textId="68B15B90">
        <w:trPr>
          <w:trHeight w:val="300"/>
        </w:trPr>
        <w:tc>
          <w:tcPr>
            <w:tcW w:w="724" w:type="pct"/>
          </w:tcPr>
          <w:p w:rsidRPr="00E85FC9" w:rsidR="00E85FC9" w:rsidP="40E04152" w:rsidRDefault="00E85FC9" w14:paraId="5ABF2459" w14:textId="41EB1F14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Kierunek studiów</w:t>
            </w: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4276" w:type="pct"/>
            <w:gridSpan w:val="5"/>
          </w:tcPr>
          <w:p w:rsidRPr="00E85FC9" w:rsidR="00E85FC9" w:rsidP="40E04152" w:rsidRDefault="00E85FC9" w14:paraId="77128923" w14:textId="74B57B7A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matematyka</w:t>
            </w:r>
          </w:p>
        </w:tc>
      </w:tr>
      <w:tr w:rsidRPr="00E85FC9" w:rsidR="00EC0178" w:rsidTr="00E85FC9" w14:paraId="78635740" w14:textId="77777777">
        <w:trPr>
          <w:trHeight w:val="300"/>
        </w:trPr>
        <w:tc>
          <w:tcPr>
            <w:tcW w:w="724" w:type="pct"/>
          </w:tcPr>
          <w:p w:rsidRPr="00E85FC9" w:rsidR="00EC0178" w:rsidP="00EC0178" w:rsidRDefault="00EC0178" w14:paraId="43850B35" w14:textId="102B1694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Rodzaj planu:</w:t>
            </w:r>
          </w:p>
        </w:tc>
        <w:tc>
          <w:tcPr>
            <w:tcW w:w="4276" w:type="pct"/>
            <w:gridSpan w:val="5"/>
          </w:tcPr>
          <w:p w:rsidRPr="00E85FC9" w:rsidR="00EC0178" w:rsidP="00EC0178" w:rsidRDefault="00EC0178" w14:paraId="620BC3CC" w14:textId="3D9A79EF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627C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</w:rPr>
                <w:id w:val="-17033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Times New Roman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627C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plan główn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y  </w:t>
            </w:r>
            <w:r w:rsidRPr="001627C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eastAsia="Times New Roman" w:cs="Times New Roman"/>
                  <w:color w:val="000000" w:themeColor="text1"/>
                  <w:sz w:val="20"/>
                  <w:szCs w:val="20"/>
                </w:rPr>
                <w:id w:val="17439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27C3">
                  <w:rPr>
                    <w:rFonts w:ascii="Segoe UI Symbol" w:hAnsi="Segoe UI Symbol" w:eastAsia="MS Gothic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1627C3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plan specjalnościow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</w:tr>
      <w:tr w:rsidRPr="00E85FC9" w:rsidR="00E85FC9" w:rsidTr="00E85FC9" w14:paraId="11E32F0E" w14:textId="1D23FE26">
        <w:trPr>
          <w:trHeight w:val="300"/>
        </w:trPr>
        <w:tc>
          <w:tcPr>
            <w:tcW w:w="724" w:type="pct"/>
            <w:vMerge w:val="restart"/>
          </w:tcPr>
          <w:p w:rsidRPr="00E85FC9" w:rsidR="00E85FC9" w:rsidP="00E85FC9" w:rsidRDefault="00E85FC9" w14:paraId="22E40A9E" w14:textId="18D5B593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Specjalność:</w:t>
            </w:r>
          </w:p>
        </w:tc>
        <w:tc>
          <w:tcPr>
            <w:tcW w:w="1776" w:type="pct"/>
            <w:gridSpan w:val="2"/>
            <w:vAlign w:val="center"/>
          </w:tcPr>
          <w:p w:rsidRPr="00E85FC9" w:rsidR="00E85FC9" w:rsidP="00E85FC9" w:rsidRDefault="00E85FC9" w14:paraId="36424674" w14:textId="4B545A11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76522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  <w:t xml:space="preserve"> </w:t>
            </w: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matematyka nauczycielska</w:t>
            </w:r>
          </w:p>
        </w:tc>
        <w:tc>
          <w:tcPr>
            <w:tcW w:w="1711" w:type="pct"/>
            <w:gridSpan w:val="2"/>
            <w:vAlign w:val="center"/>
          </w:tcPr>
          <w:p w:rsidRPr="00E85FC9" w:rsidR="00E85FC9" w:rsidP="00E85FC9" w:rsidRDefault="00E85FC9" w14:paraId="0024E58D" w14:textId="57665804">
            <w:pPr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r w:rsidRPr="00E85FC9"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2490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  <w:t xml:space="preserve"> </w:t>
            </w: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matematyka nauczycielska</w:t>
            </w:r>
          </w:p>
        </w:tc>
        <w:tc>
          <w:tcPr>
            <w:tcW w:w="789" w:type="pct"/>
            <w:vMerge w:val="restart"/>
            <w:vAlign w:val="center"/>
          </w:tcPr>
          <w:p w:rsidR="00E85FC9" w:rsidP="00E85FC9" w:rsidRDefault="00E85FC9" w14:paraId="1207B6A4" w14:textId="77777777">
            <w:pPr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</w:p>
          <w:p w:rsidR="00E85FC9" w:rsidP="00E85FC9" w:rsidRDefault="00E85FC9" w14:paraId="2292A724" w14:textId="77777777">
            <w:pPr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</w:p>
          <w:p w:rsidR="00E85FC9" w:rsidP="00E85FC9" w:rsidRDefault="00E85FC9" w14:paraId="263E9308" w14:textId="77777777">
            <w:pPr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</w:p>
          <w:p w:rsidR="00E85FC9" w:rsidP="00E85FC9" w:rsidRDefault="00E85FC9" w14:paraId="6A0ACB32" w14:textId="77777777">
            <w:pPr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</w:p>
          <w:p w:rsidRPr="00E85FC9" w:rsidR="00E85FC9" w:rsidP="00E85FC9" w:rsidRDefault="00000000" w14:paraId="08D9CA28" w14:textId="499B68A8">
            <w:pPr>
              <w:rPr>
                <w:rFonts w:ascii="Nirmala UI" w:hAnsi="Nirmala UI" w:eastAsia="Times New Roman" w:cs="Nirmala U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7451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podyplomowe</w:t>
            </w:r>
          </w:p>
        </w:tc>
      </w:tr>
      <w:tr w:rsidRPr="00E85FC9" w:rsidR="00E85FC9" w:rsidTr="00E85FC9" w14:paraId="1A69C1CC" w14:textId="262D058C">
        <w:trPr>
          <w:trHeight w:val="300"/>
        </w:trPr>
        <w:tc>
          <w:tcPr>
            <w:tcW w:w="724" w:type="pct"/>
            <w:vMerge/>
          </w:tcPr>
          <w:p w:rsidRPr="00E85FC9" w:rsidR="00E85FC9" w:rsidP="00E85FC9" w:rsidRDefault="00E85FC9" w14:paraId="62D61B83" w14:textId="77777777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pct"/>
            <w:gridSpan w:val="2"/>
            <w:vAlign w:val="center"/>
          </w:tcPr>
          <w:p w:rsidRPr="00E85FC9" w:rsidR="00E85FC9" w:rsidP="00E85FC9" w:rsidRDefault="00E85FC9" w14:paraId="4AEA5272" w14:textId="542574CB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1119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matematyka uniwersalna</w:t>
            </w:r>
          </w:p>
        </w:tc>
        <w:tc>
          <w:tcPr>
            <w:tcW w:w="1711" w:type="pct"/>
            <w:gridSpan w:val="2"/>
            <w:vAlign w:val="center"/>
          </w:tcPr>
          <w:p w:rsidRPr="00E85FC9" w:rsidR="00E85FC9" w:rsidP="00E85FC9" w:rsidRDefault="00E85FC9" w14:paraId="302D8E90" w14:textId="5E9022CA">
            <w:pPr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r w:rsidRPr="00E85FC9"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4125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matematyka uniwersalna</w:t>
            </w:r>
          </w:p>
        </w:tc>
        <w:tc>
          <w:tcPr>
            <w:tcW w:w="789" w:type="pct"/>
            <w:vMerge/>
          </w:tcPr>
          <w:p w:rsidRPr="00E85FC9" w:rsidR="00E85FC9" w:rsidP="00E85FC9" w:rsidRDefault="00E85FC9" w14:paraId="283A9B5C" w14:textId="77777777">
            <w:pPr>
              <w:rPr>
                <w:rFonts w:ascii="Nirmala UI" w:hAnsi="Nirmala UI" w:eastAsia="Times New Roman" w:cs="Nirmala UI"/>
                <w:color w:val="000000" w:themeColor="text1"/>
                <w:sz w:val="22"/>
                <w:szCs w:val="22"/>
              </w:rPr>
            </w:pPr>
          </w:p>
        </w:tc>
      </w:tr>
      <w:tr w:rsidRPr="00E85FC9" w:rsidR="00E85FC9" w:rsidTr="00E85FC9" w14:paraId="7083354E" w14:textId="6B66E78B">
        <w:trPr>
          <w:trHeight w:val="300"/>
        </w:trPr>
        <w:tc>
          <w:tcPr>
            <w:tcW w:w="724" w:type="pct"/>
            <w:vMerge/>
          </w:tcPr>
          <w:p w:rsidRPr="00E85FC9" w:rsidR="00E85FC9" w:rsidP="00E85FC9" w:rsidRDefault="00E85FC9" w14:paraId="47A4BEFF" w14:textId="77777777">
            <w:pPr>
              <w:rPr>
                <w:sz w:val="20"/>
                <w:szCs w:val="20"/>
              </w:rPr>
            </w:pPr>
          </w:p>
        </w:tc>
        <w:tc>
          <w:tcPr>
            <w:tcW w:w="1776" w:type="pct"/>
            <w:gridSpan w:val="2"/>
            <w:vAlign w:val="center"/>
          </w:tcPr>
          <w:p w:rsidRPr="00E85FC9" w:rsidR="00E85FC9" w:rsidP="00E85FC9" w:rsidRDefault="00E85FC9" w14:paraId="49209281" w14:textId="7B71735E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3479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matematyka uniwersalna i matematyka nauczycielska </w:t>
            </w:r>
          </w:p>
        </w:tc>
        <w:tc>
          <w:tcPr>
            <w:tcW w:w="1711" w:type="pct"/>
            <w:gridSpan w:val="2"/>
            <w:vAlign w:val="center"/>
          </w:tcPr>
          <w:p w:rsidRPr="00E85FC9" w:rsidR="00E85FC9" w:rsidP="00E85FC9" w:rsidRDefault="00E85FC9" w14:paraId="7609A160" w14:textId="179357BF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25574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matematyka uniwersalna i matematyka nauczycielska </w:t>
            </w:r>
          </w:p>
        </w:tc>
        <w:tc>
          <w:tcPr>
            <w:tcW w:w="789" w:type="pct"/>
            <w:vMerge/>
          </w:tcPr>
          <w:p w:rsidRPr="00E85FC9" w:rsidR="00E85FC9" w:rsidP="00E85FC9" w:rsidRDefault="00E85FC9" w14:paraId="65CDB881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Pr="00E85FC9" w:rsidR="00E85FC9" w:rsidTr="00E85FC9" w14:paraId="1E05E59E" w14:textId="202C1431">
        <w:trPr>
          <w:trHeight w:val="300"/>
        </w:trPr>
        <w:tc>
          <w:tcPr>
            <w:tcW w:w="724" w:type="pct"/>
            <w:vMerge/>
          </w:tcPr>
          <w:p w:rsidRPr="00E85FC9" w:rsidR="00E85FC9" w:rsidP="00E85FC9" w:rsidRDefault="00E85FC9" w14:paraId="5A799B31" w14:textId="77777777">
            <w:pPr>
              <w:rPr>
                <w:sz w:val="20"/>
                <w:szCs w:val="20"/>
              </w:rPr>
            </w:pPr>
          </w:p>
        </w:tc>
        <w:tc>
          <w:tcPr>
            <w:tcW w:w="1776" w:type="pct"/>
            <w:gridSpan w:val="2"/>
            <w:vAlign w:val="center"/>
          </w:tcPr>
          <w:p w:rsidRPr="00E85FC9" w:rsidR="00E85FC9" w:rsidP="00E85FC9" w:rsidRDefault="00E85FC9" w14:paraId="40BDD79B" w14:textId="105125AB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06560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matematyka nauczycielska +II etap edukacyjny</w:t>
            </w:r>
          </w:p>
        </w:tc>
        <w:tc>
          <w:tcPr>
            <w:tcW w:w="1711" w:type="pct"/>
            <w:gridSpan w:val="2"/>
            <w:vAlign w:val="center"/>
          </w:tcPr>
          <w:p w:rsidRPr="00E85FC9" w:rsidR="00E85FC9" w:rsidP="00E85FC9" w:rsidRDefault="00E85FC9" w14:paraId="69137FC6" w14:textId="4D623BE4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3557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matematyka nauczycielska +II etap edukacyjny</w:t>
            </w:r>
          </w:p>
        </w:tc>
        <w:tc>
          <w:tcPr>
            <w:tcW w:w="789" w:type="pct"/>
            <w:vMerge/>
          </w:tcPr>
          <w:p w:rsidRPr="00E85FC9" w:rsidR="00E85FC9" w:rsidP="00E85FC9" w:rsidRDefault="00E85FC9" w14:paraId="560F61C8" w14:textId="77777777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Pr="00E85FC9" w:rsidR="004132CC" w:rsidTr="004132CC" w14:paraId="72153485" w14:textId="27272886">
        <w:trPr>
          <w:trHeight w:val="300"/>
        </w:trPr>
        <w:tc>
          <w:tcPr>
            <w:tcW w:w="724" w:type="pct"/>
          </w:tcPr>
          <w:p w:rsidRPr="00E85FC9" w:rsidR="004132CC" w:rsidP="00E85FC9" w:rsidRDefault="004132CC" w14:paraId="671C7DAA" w14:textId="5F9601F3">
            <w:pPr>
              <w:spacing w:after="160" w:line="279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Rodzaj studiów:</w:t>
            </w:r>
          </w:p>
        </w:tc>
        <w:tc>
          <w:tcPr>
            <w:tcW w:w="1776" w:type="pct"/>
            <w:gridSpan w:val="2"/>
            <w:tcBorders>
              <w:bottom w:val="single" w:color="000000" w:themeColor="text1" w:sz="12" w:space="0"/>
            </w:tcBorders>
            <w:vAlign w:val="center"/>
          </w:tcPr>
          <w:p w:rsidRPr="004132CC" w:rsidR="004132CC" w:rsidP="004132CC" w:rsidRDefault="00000000" w14:paraId="2BEB2857" w14:textId="79452478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2"/>
                  <w:szCs w:val="22"/>
                </w:rPr>
                <w:id w:val="-16741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32CC" w:rsidR="004132CC">
                  <w:rPr>
                    <w:rFonts w:hint="eastAsia" w:ascii="MS Gothic" w:hAnsi="MS Gothic" w:eastAsia="MS Gothic" w:cs="Nirmala U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4132CC" w:rsidR="004132C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stacjonarne</w:t>
            </w:r>
          </w:p>
        </w:tc>
        <w:tc>
          <w:tcPr>
            <w:tcW w:w="1711" w:type="pct"/>
            <w:gridSpan w:val="2"/>
            <w:tcBorders>
              <w:bottom w:val="single" w:color="000000" w:themeColor="text1" w:sz="12" w:space="0"/>
            </w:tcBorders>
            <w:vAlign w:val="center"/>
          </w:tcPr>
          <w:p w:rsidRPr="004132CC" w:rsidR="004132CC" w:rsidP="004132CC" w:rsidRDefault="00000000" w14:paraId="702CF692" w14:textId="1EEC9F6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2"/>
                  <w:szCs w:val="22"/>
                </w:rPr>
                <w:id w:val="-2264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2CC">
                  <w:rPr>
                    <w:rFonts w:hint="eastAsia" w:ascii="MS Gothic" w:hAnsi="MS Gothic" w:eastAsia="MS Gothic" w:cs="Nirmala UI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4132CC" w:rsidR="004132CC"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niestacjonarne</w:t>
            </w:r>
          </w:p>
        </w:tc>
        <w:tc>
          <w:tcPr>
            <w:tcW w:w="789" w:type="pct"/>
            <w:vMerge/>
            <w:vAlign w:val="center"/>
          </w:tcPr>
          <w:p w:rsidRPr="00E85FC9" w:rsidR="004132CC" w:rsidP="00E85FC9" w:rsidRDefault="004132CC" w14:paraId="244A619E" w14:textId="2DE52BC3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E85FC9" w:rsidR="00E85FC9" w:rsidTr="00E85FC9" w14:paraId="505F431C" w14:textId="548FA212">
        <w:trPr>
          <w:trHeight w:val="300"/>
        </w:trPr>
        <w:tc>
          <w:tcPr>
            <w:tcW w:w="724" w:type="pct"/>
          </w:tcPr>
          <w:p w:rsidRPr="00E85FC9" w:rsidR="00E85FC9" w:rsidP="00E85FC9" w:rsidRDefault="00E85FC9" w14:paraId="3AFDB2E2" w14:textId="4C151366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Stopień studiów:</w:t>
            </w:r>
          </w:p>
        </w:tc>
        <w:tc>
          <w:tcPr>
            <w:tcW w:w="856" w:type="pct"/>
            <w:tcBorders>
              <w:bottom w:val="single" w:color="000000" w:themeColor="text1" w:sz="12" w:space="0"/>
            </w:tcBorders>
            <w:vAlign w:val="center"/>
          </w:tcPr>
          <w:p w:rsidRPr="00E85FC9" w:rsidR="00E85FC9" w:rsidP="00E85FC9" w:rsidRDefault="00000000" w14:paraId="737400BB" w14:textId="3FC62CB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30697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2CC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stopnia</w:t>
            </w:r>
          </w:p>
        </w:tc>
        <w:tc>
          <w:tcPr>
            <w:tcW w:w="920" w:type="pct"/>
            <w:tcBorders>
              <w:bottom w:val="single" w:color="000000" w:themeColor="text1" w:sz="12" w:space="0"/>
            </w:tcBorders>
            <w:vAlign w:val="center"/>
          </w:tcPr>
          <w:p w:rsidRPr="00E85FC9" w:rsidR="00E85FC9" w:rsidP="00E85FC9" w:rsidRDefault="00000000" w14:paraId="0ABE863A" w14:textId="2978D496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5737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stopnia</w:t>
            </w:r>
          </w:p>
        </w:tc>
        <w:tc>
          <w:tcPr>
            <w:tcW w:w="856" w:type="pct"/>
            <w:tcBorders>
              <w:bottom w:val="single" w:color="000000" w:themeColor="text1" w:sz="12" w:space="0"/>
            </w:tcBorders>
            <w:vAlign w:val="center"/>
          </w:tcPr>
          <w:p w:rsidRPr="00E85FC9" w:rsidR="00E85FC9" w:rsidP="00E85FC9" w:rsidRDefault="00000000" w14:paraId="6603052C" w14:textId="4642D038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8856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32CC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stopnia</w:t>
            </w:r>
          </w:p>
        </w:tc>
        <w:tc>
          <w:tcPr>
            <w:tcW w:w="855" w:type="pct"/>
            <w:tcBorders>
              <w:bottom w:val="single" w:color="000000" w:themeColor="text1" w:sz="12" w:space="0"/>
            </w:tcBorders>
            <w:vAlign w:val="center"/>
          </w:tcPr>
          <w:p w:rsidRPr="00E85FC9" w:rsidR="00E85FC9" w:rsidP="00E85FC9" w:rsidRDefault="00000000" w14:paraId="71DF6D08" w14:textId="5B02AC76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77353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stopnia</w:t>
            </w:r>
          </w:p>
        </w:tc>
        <w:tc>
          <w:tcPr>
            <w:tcW w:w="789" w:type="pct"/>
            <w:vMerge/>
            <w:tcBorders>
              <w:bottom w:val="single" w:color="000000" w:themeColor="text1" w:sz="12" w:space="0"/>
            </w:tcBorders>
            <w:vAlign w:val="center"/>
          </w:tcPr>
          <w:p w:rsidRPr="00E85FC9" w:rsidR="00E85FC9" w:rsidP="00E85FC9" w:rsidRDefault="00E85FC9" w14:paraId="254964CE" w14:textId="128F5A68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E85FC9" w:rsidR="00E85FC9" w:rsidTr="00E85FC9" w14:paraId="088D4607" w14:textId="0BAD0BA1">
        <w:trPr>
          <w:trHeight w:val="300"/>
        </w:trPr>
        <w:tc>
          <w:tcPr>
            <w:tcW w:w="724" w:type="pct"/>
          </w:tcPr>
          <w:p w:rsidRPr="00E85FC9" w:rsidR="00E85FC9" w:rsidP="00E85FC9" w:rsidRDefault="00E85FC9" w14:paraId="5DE0F953" w14:textId="4B37935F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Rok studiów</w:t>
            </w:r>
            <w:r w:rsidRP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6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2B1F5D4C" w14:textId="6A0946C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7134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 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20646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7034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920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30CB01BD" w14:textId="237A68C5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20807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5703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856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63B057B3" w14:textId="3D9E8083">
            <w:pPr>
              <w:jc w:val="center"/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5577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 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5070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8070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855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36B76244" w14:textId="2F1DEE2E">
            <w:pPr>
              <w:jc w:val="center"/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579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65270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  <w:tc>
          <w:tcPr>
            <w:tcW w:w="789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08A3DC55" w14:textId="130CFA91">
            <w:pPr>
              <w:jc w:val="center"/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2156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632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</w:t>
            </w:r>
          </w:p>
        </w:tc>
      </w:tr>
      <w:tr w:rsidRPr="00E85FC9" w:rsidR="00E85FC9" w:rsidTr="00E85FC9" w14:paraId="048DCE49" w14:textId="11486F3D">
        <w:trPr>
          <w:trHeight w:val="300"/>
        </w:trPr>
        <w:tc>
          <w:tcPr>
            <w:tcW w:w="724" w:type="pct"/>
          </w:tcPr>
          <w:p w:rsidRPr="00E85FC9" w:rsidR="00E85FC9" w:rsidP="00E85FC9" w:rsidRDefault="00E85FC9" w14:paraId="3327D169" w14:textId="5D1661D9"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E85FC9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  <w:t>Semestr:</w:t>
            </w:r>
          </w:p>
        </w:tc>
        <w:tc>
          <w:tcPr>
            <w:tcW w:w="856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1E279C83" w14:textId="19C64CCD">
            <w:pPr>
              <w:spacing w:line="278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6061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9371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8563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 </w:t>
            </w:r>
          </w:p>
          <w:p w:rsidRPr="00E85FC9" w:rsidR="00E85FC9" w:rsidP="00E85FC9" w:rsidRDefault="00000000" w14:paraId="45A86DF5" w14:textId="3B423C9B">
            <w:pPr>
              <w:spacing w:line="278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85052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IV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2887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V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01627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VI</w:t>
            </w:r>
          </w:p>
        </w:tc>
        <w:tc>
          <w:tcPr>
            <w:tcW w:w="920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2CF36DA1" w14:textId="77777777">
            <w:pPr>
              <w:spacing w:line="278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208903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90865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</w:t>
            </w:r>
          </w:p>
          <w:p w:rsidRPr="00E85FC9" w:rsidR="00E85FC9" w:rsidP="00E85FC9" w:rsidRDefault="00000000" w14:paraId="73921C1D" w14:textId="11C19282">
            <w:pPr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28373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3699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IV</w:t>
            </w:r>
          </w:p>
        </w:tc>
        <w:tc>
          <w:tcPr>
            <w:tcW w:w="856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4F16776C" w14:textId="77777777">
            <w:pPr>
              <w:spacing w:line="278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41852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7729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6308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 </w:t>
            </w:r>
          </w:p>
          <w:p w:rsidRPr="00E85FC9" w:rsidR="00E85FC9" w:rsidP="00E85FC9" w:rsidRDefault="00000000" w14:paraId="3DCB7EEC" w14:textId="2BF036E3">
            <w:pPr>
              <w:contextualSpacing/>
              <w:jc w:val="center"/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3418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IV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42715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V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32393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VI</w:t>
            </w:r>
          </w:p>
        </w:tc>
        <w:tc>
          <w:tcPr>
            <w:tcW w:w="855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2A7BB80C" w14:textId="77777777">
            <w:pPr>
              <w:spacing w:line="278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92807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14916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</w:t>
            </w:r>
          </w:p>
          <w:p w:rsidRPr="00E85FC9" w:rsidR="00E85FC9" w:rsidP="00E85FC9" w:rsidRDefault="00000000" w14:paraId="5446E632" w14:textId="6750622C">
            <w:pPr>
              <w:contextualSpacing/>
              <w:jc w:val="center"/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6645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2138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IV</w:t>
            </w:r>
          </w:p>
        </w:tc>
        <w:tc>
          <w:tcPr>
            <w:tcW w:w="789" w:type="pct"/>
            <w:tcBorders>
              <w:top w:val="single" w:color="000000" w:themeColor="text1" w:sz="12" w:space="0"/>
            </w:tcBorders>
            <w:vAlign w:val="center"/>
          </w:tcPr>
          <w:p w:rsidRPr="00E85FC9" w:rsidR="00E85FC9" w:rsidP="00E85FC9" w:rsidRDefault="00000000" w14:paraId="73F537E8" w14:textId="77777777">
            <w:pPr>
              <w:contextualSpacing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119117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  </w:t>
            </w: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4323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 </w:t>
            </w:r>
          </w:p>
          <w:p w:rsidRPr="00E85FC9" w:rsidR="00E85FC9" w:rsidP="00E85FC9" w:rsidRDefault="00000000" w14:paraId="22E04024" w14:textId="216EB811">
            <w:pPr>
              <w:contextualSpacing/>
              <w:jc w:val="center"/>
              <w:rPr>
                <w:rFonts w:ascii="Nirmala UI" w:hAnsi="Nirmala UI" w:eastAsia="Times New Roman" w:cs="Nirmala U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Nirmala UI" w:hAnsi="Nirmala UI" w:eastAsia="Times New Roman" w:cs="Nirmala UI"/>
                  <w:color w:val="000000" w:themeColor="text1"/>
                  <w:sz w:val="20"/>
                  <w:szCs w:val="20"/>
                </w:rPr>
                <w:id w:val="-11695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5FC9" w:rsidR="00E85FC9">
                  <w:rPr>
                    <w:rFonts w:hint="eastAsia" w:ascii="MS Gothic" w:hAnsi="MS Gothic" w:eastAsia="MS Gothic" w:cs="Nirmala UI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E85FC9" w:rsidR="00E85FC9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III</w:t>
            </w:r>
          </w:p>
        </w:tc>
      </w:tr>
    </w:tbl>
    <w:p w:rsidRPr="00C25591" w:rsidR="00AF1762" w:rsidP="00AF1762" w:rsidRDefault="00AF1762" w14:paraId="4D3745DF" w14:textId="7859CC42">
      <w:pPr>
        <w:jc w:val="both"/>
        <w:rPr>
          <w:rFonts w:ascii="Times New Roman" w:hAnsi="Times New Roman" w:eastAsia="Times New Roman" w:cs="Times New Roman"/>
          <w:color w:val="000000" w:themeColor="text1"/>
          <w:sz w:val="16"/>
          <w:szCs w:val="16"/>
        </w:rPr>
      </w:pPr>
      <w:r w:rsidRPr="12364426" w:rsidR="00AF1762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</w:rPr>
        <w:t xml:space="preserve">W przypadku kursu realizowanego na </w:t>
      </w:r>
      <w:r w:rsidRPr="12364426" w:rsidR="35F85A49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</w:rPr>
        <w:t>łączonych</w:t>
      </w:r>
      <w:r w:rsidRPr="12364426" w:rsidR="00AF1762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</w:rPr>
        <w:t xml:space="preserve"> specjalnościach należy zaznaczyć wszystkie pola odpowiadające tym </w:t>
      </w:r>
      <w:r w:rsidRPr="12364426" w:rsidR="541FEDFF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</w:rPr>
        <w:t xml:space="preserve">łączeniom. </w:t>
      </w:r>
      <w:r w:rsidRPr="12364426" w:rsidR="00AF1762">
        <w:rPr>
          <w:rFonts w:ascii="Times New Roman" w:hAnsi="Times New Roman" w:eastAsia="Times New Roman" w:cs="Times New Roman"/>
          <w:color w:val="000000" w:themeColor="text1" w:themeTint="FF" w:themeShade="FF"/>
          <w:sz w:val="16"/>
          <w:szCs w:val="16"/>
        </w:rPr>
        <w:t xml:space="preserve"> </w:t>
      </w:r>
    </w:p>
    <w:p w:rsidR="006A28BD" w:rsidP="40E04152" w:rsidRDefault="00C25591" w14:paraId="4EACB67C" w14:textId="42CACE88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Zespół przedmiotowy </w:t>
      </w:r>
      <w:r w:rsidR="00180EA0">
        <w:rPr>
          <w:rFonts w:ascii="Times New Roman" w:hAnsi="Times New Roman" w:eastAsia="Times New Roman" w:cs="Times New Roman"/>
          <w:color w:val="000000" w:themeColor="text1"/>
        </w:rPr>
        <w:t xml:space="preserve">potwierdza </w:t>
      </w:r>
      <w:r w:rsidR="00797748">
        <w:rPr>
          <w:rFonts w:ascii="Times New Roman" w:hAnsi="Times New Roman" w:eastAsia="Times New Roman" w:cs="Times New Roman"/>
          <w:color w:val="000000" w:themeColor="text1"/>
        </w:rPr>
        <w:t xml:space="preserve">zrealizowanie </w:t>
      </w:r>
      <w:r w:rsidRPr="40E04152" w:rsidR="1F13A055">
        <w:rPr>
          <w:rFonts w:ascii="Times New Roman" w:hAnsi="Times New Roman" w:eastAsia="Times New Roman" w:cs="Times New Roman"/>
          <w:color w:val="000000" w:themeColor="text1"/>
        </w:rPr>
        <w:t>efekt</w:t>
      </w:r>
      <w:r w:rsidR="00180EA0">
        <w:rPr>
          <w:rFonts w:ascii="Times New Roman" w:hAnsi="Times New Roman" w:eastAsia="Times New Roman" w:cs="Times New Roman"/>
          <w:color w:val="000000" w:themeColor="text1"/>
        </w:rPr>
        <w:t>ów</w:t>
      </w:r>
      <w:r w:rsidRPr="40E04152" w:rsidR="1F13A055">
        <w:rPr>
          <w:rFonts w:ascii="Times New Roman" w:hAnsi="Times New Roman" w:eastAsia="Times New Roman" w:cs="Times New Roman"/>
          <w:color w:val="000000" w:themeColor="text1"/>
        </w:rPr>
        <w:t xml:space="preserve"> uczenia się </w:t>
      </w:r>
      <w:r w:rsidR="00180EA0">
        <w:rPr>
          <w:rFonts w:ascii="Times New Roman" w:hAnsi="Times New Roman" w:eastAsia="Times New Roman" w:cs="Times New Roman"/>
          <w:color w:val="000000" w:themeColor="text1"/>
        </w:rPr>
        <w:t>przypisanych do danego przedmiotu</w:t>
      </w:r>
      <w:r w:rsidR="00611B88">
        <w:rPr>
          <w:rFonts w:ascii="Times New Roman" w:hAnsi="Times New Roman" w:eastAsia="Times New Roman" w:cs="Times New Roman"/>
          <w:color w:val="000000" w:themeColor="text1"/>
        </w:rPr>
        <w:t xml:space="preserve"> i</w:t>
      </w:r>
      <w:r w:rsidR="00623C2B">
        <w:rPr>
          <w:rFonts w:ascii="Times New Roman" w:hAnsi="Times New Roman" w:eastAsia="Times New Roman" w:cs="Times New Roman"/>
          <w:color w:val="000000" w:themeColor="text1"/>
        </w:rPr>
        <w:t> </w:t>
      </w:r>
      <w:r w:rsidR="00180EA0">
        <w:rPr>
          <w:rFonts w:ascii="Times New Roman" w:hAnsi="Times New Roman" w:eastAsia="Times New Roman" w:cs="Times New Roman"/>
          <w:color w:val="000000" w:themeColor="text1"/>
        </w:rPr>
        <w:t>wskazanych w karcie kursu</w:t>
      </w:r>
      <w:r w:rsidRPr="40E04152" w:rsidR="1F13A055">
        <w:rPr>
          <w:rFonts w:ascii="Times New Roman" w:hAnsi="Times New Roman" w:eastAsia="Times New Roman" w:cs="Times New Roman"/>
          <w:color w:val="000000" w:themeColor="text1"/>
        </w:rPr>
        <w:t xml:space="preserve">. W celu </w:t>
      </w:r>
      <w:r w:rsidR="006A28BD">
        <w:rPr>
          <w:rFonts w:ascii="Times New Roman" w:hAnsi="Times New Roman" w:eastAsia="Times New Roman" w:cs="Times New Roman"/>
          <w:color w:val="000000" w:themeColor="text1"/>
        </w:rPr>
        <w:t xml:space="preserve">weryfikacji osiągnięcia przez studentów efektów uczenia się </w:t>
      </w:r>
      <w:r w:rsidR="00327746">
        <w:rPr>
          <w:rFonts w:ascii="Times New Roman" w:hAnsi="Times New Roman" w:eastAsia="Times New Roman" w:cs="Times New Roman"/>
          <w:color w:val="000000" w:themeColor="text1"/>
        </w:rPr>
        <w:t>wykorzystano</w:t>
      </w:r>
      <w:r w:rsidRPr="40E04152" w:rsidR="002EB32D">
        <w:rPr>
          <w:rFonts w:ascii="Times New Roman" w:hAnsi="Times New Roman" w:eastAsia="Times New Roman" w:cs="Times New Roman"/>
          <w:color w:val="000000" w:themeColor="text1"/>
        </w:rPr>
        <w:t>:</w:t>
      </w:r>
    </w:p>
    <w:tbl>
      <w:tblPr>
        <w:tblStyle w:val="Tabela-Siatka"/>
        <w:tblW w:w="5000" w:type="pct"/>
        <w:tblLook w:val="06A0" w:firstRow="1" w:lastRow="0" w:firstColumn="1" w:lastColumn="0" w:noHBand="1" w:noVBand="1"/>
      </w:tblPr>
      <w:tblGrid>
        <w:gridCol w:w="7886"/>
        <w:gridCol w:w="2570"/>
      </w:tblGrid>
      <w:tr w:rsidRPr="00B84618" w:rsidR="00D157C5" w:rsidTr="00D157C5" w14:paraId="2A7ED82B" w14:textId="52BDF8C7">
        <w:trPr>
          <w:trHeight w:val="300"/>
        </w:trPr>
        <w:tc>
          <w:tcPr>
            <w:tcW w:w="3771" w:type="pct"/>
          </w:tcPr>
          <w:p w:rsidRPr="00110041" w:rsidR="007145CF" w:rsidP="40E04152" w:rsidRDefault="00D157C5" w14:paraId="464C67DD" w14:textId="7319D3AE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8461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Formy sprawdzania efektów uczenia się:</w:t>
            </w:r>
          </w:p>
        </w:tc>
        <w:tc>
          <w:tcPr>
            <w:tcW w:w="1229" w:type="pct"/>
          </w:tcPr>
          <w:p w:rsidRPr="00110041" w:rsidR="007145CF" w:rsidP="40E04152" w:rsidRDefault="00D157C5" w14:paraId="782FFB2C" w14:textId="714159AA">
            <w:pP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84618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</w:rPr>
              <w:t>Zrealizowane efekty:</w:t>
            </w:r>
          </w:p>
        </w:tc>
      </w:tr>
      <w:tr w:rsidRPr="00B84618" w:rsidR="00D157C5" w:rsidTr="00D157C5" w14:paraId="1C5D978A" w14:textId="0E45FEEF">
        <w:trPr>
          <w:trHeight w:val="300"/>
        </w:trPr>
        <w:tc>
          <w:tcPr>
            <w:tcW w:w="3771" w:type="pct"/>
          </w:tcPr>
          <w:p w:rsidRPr="00B84618" w:rsidR="00D157C5" w:rsidP="002976CC" w:rsidRDefault="00D157C5" w14:paraId="3B88DDC4" w14:textId="07192D5E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pct"/>
          </w:tcPr>
          <w:p w:rsidRPr="00B84618" w:rsidR="00D157C5" w:rsidP="40E04152" w:rsidRDefault="00D157C5" w14:paraId="651787A3" w14:textId="32AC2867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Pr="00B84618" w:rsidR="00D157C5" w:rsidTr="00D157C5" w14:paraId="3A776919" w14:textId="114C6ED9">
        <w:trPr>
          <w:trHeight w:val="300"/>
        </w:trPr>
        <w:tc>
          <w:tcPr>
            <w:tcW w:w="3771" w:type="pct"/>
          </w:tcPr>
          <w:p w:rsidRPr="00B84618" w:rsidR="00D157C5" w:rsidP="40E04152" w:rsidRDefault="00D157C5" w14:paraId="15B67897" w14:textId="1196C5DF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pct"/>
          </w:tcPr>
          <w:p w:rsidRPr="00B84618" w:rsidR="00D157C5" w:rsidP="40E04152" w:rsidRDefault="00D157C5" w14:paraId="32D5A785" w14:textId="6031B64E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Pr="00B84618" w:rsidR="00D157C5" w:rsidTr="00D157C5" w14:paraId="128E476A" w14:textId="46A3AC23">
        <w:trPr>
          <w:trHeight w:val="300"/>
        </w:trPr>
        <w:tc>
          <w:tcPr>
            <w:tcW w:w="3771" w:type="pct"/>
          </w:tcPr>
          <w:p w:rsidRPr="00B84618" w:rsidR="00D157C5" w:rsidP="40E04152" w:rsidRDefault="00D157C5" w14:paraId="7B3A8864" w14:textId="7488A86C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pct"/>
          </w:tcPr>
          <w:p w:rsidRPr="00B84618" w:rsidR="00D157C5" w:rsidP="40E04152" w:rsidRDefault="00D157C5" w14:paraId="3279D8F3" w14:textId="6E2BB450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Pr="00B84618" w:rsidR="00D157C5" w:rsidTr="00D157C5" w14:paraId="33B62814" w14:textId="3FDA07BC">
        <w:trPr>
          <w:trHeight w:val="300"/>
        </w:trPr>
        <w:tc>
          <w:tcPr>
            <w:tcW w:w="3771" w:type="pct"/>
          </w:tcPr>
          <w:p w:rsidRPr="00B84618" w:rsidR="00D157C5" w:rsidP="40E04152" w:rsidRDefault="00D157C5" w14:paraId="108C585E" w14:textId="3466D37F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pct"/>
          </w:tcPr>
          <w:p w:rsidRPr="00B84618" w:rsidR="00D157C5" w:rsidP="40E04152" w:rsidRDefault="00D157C5" w14:paraId="7326D494" w14:textId="1DB14312">
            <w:pP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220117" w:rsidP="52448D07" w:rsidRDefault="7333DE03" w14:paraId="13B14380" w14:textId="2089C55B">
      <w:pPr>
        <w:jc w:val="right"/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</w:pPr>
      <w:r w:rsidRPr="52448D07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(</w:t>
      </w:r>
      <w:r w:rsidRPr="52448D07"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należy odnieść się do </w:t>
      </w:r>
      <w:r w:rsidRPr="52448D07" w:rsidR="30FBD9C8"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 xml:space="preserve">wszystkich </w:t>
      </w:r>
      <w:r w:rsidRPr="52448D07">
        <w:rPr>
          <w:rFonts w:ascii="Times New Roman" w:hAnsi="Times New Roman" w:eastAsia="Times New Roman" w:cs="Times New Roman"/>
          <w:i/>
          <w:iCs/>
          <w:color w:val="000000" w:themeColor="text1"/>
          <w:sz w:val="20"/>
          <w:szCs w:val="20"/>
        </w:rPr>
        <w:t>efektów przewidzianych w karcie przedmiotu</w:t>
      </w:r>
      <w:r w:rsidRPr="52448D07"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>)</w:t>
      </w:r>
    </w:p>
    <w:p w:rsidRPr="00D157C5" w:rsidR="00220117" w:rsidP="00D157C5" w:rsidRDefault="00D157C5" w14:paraId="4C703D49" w14:textId="2FE99078">
      <w:pPr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br w:type="column"/>
      </w:r>
      <w:r w:rsidRPr="00D157C5">
        <w:rPr>
          <w:rFonts w:ascii="Times New Roman" w:hAnsi="Times New Roman" w:eastAsia="Times New Roman" w:cs="Times New Roman"/>
          <w:b/>
          <w:bCs/>
          <w:color w:val="000000" w:themeColor="text1"/>
        </w:rPr>
        <w:lastRenderedPageBreak/>
        <w:t>Warunki uzyskania zaliczenia przedmiotu:</w:t>
      </w:r>
    </w:p>
    <w:p w:rsidR="00D157C5" w:rsidP="00D157C5" w:rsidRDefault="00D157C5" w14:paraId="5882BDBB" w14:textId="77777777">
      <w:pPr>
        <w:rPr>
          <w:rFonts w:ascii="Times New Roman" w:hAnsi="Times New Roman" w:eastAsia="Times New Roman" w:cs="Times New Roman"/>
          <w:color w:val="000000" w:themeColor="text1"/>
        </w:rPr>
      </w:pPr>
    </w:p>
    <w:p w:rsidR="002976CC" w:rsidP="00D157C5" w:rsidRDefault="002976CC" w14:paraId="288B0037" w14:textId="77777777">
      <w:pPr>
        <w:rPr>
          <w:rFonts w:ascii="Times New Roman" w:hAnsi="Times New Roman" w:eastAsia="Times New Roman" w:cs="Times New Roman"/>
          <w:color w:val="000000" w:themeColor="text1"/>
        </w:rPr>
      </w:pPr>
    </w:p>
    <w:p w:rsidR="00D157C5" w:rsidP="00D157C5" w:rsidRDefault="00D157C5" w14:paraId="117523CB" w14:textId="77777777">
      <w:pPr>
        <w:rPr>
          <w:rFonts w:ascii="Times New Roman" w:hAnsi="Times New Roman" w:eastAsia="Times New Roman" w:cs="Times New Roman"/>
          <w:color w:val="000000" w:themeColor="text1"/>
        </w:rPr>
      </w:pPr>
    </w:p>
    <w:p w:rsidRPr="00D157C5" w:rsidR="00D157C5" w:rsidP="00D157C5" w:rsidRDefault="00D157C5" w14:paraId="25459841" w14:textId="0D1669E8">
      <w:pPr>
        <w:rPr>
          <w:rStyle w:val="normaltextrun"/>
          <w:rFonts w:ascii="Times New Roman" w:hAnsi="Times New Roman" w:cs="Times New Roman"/>
          <w:b/>
          <w:bCs/>
          <w:color w:val="000000"/>
        </w:rPr>
      </w:pPr>
      <w:r w:rsidRPr="00D157C5">
        <w:rPr>
          <w:rStyle w:val="normaltextrun"/>
          <w:rFonts w:ascii="Times New Roman" w:hAnsi="Times New Roman" w:cs="Times New Roman"/>
          <w:b/>
          <w:bCs/>
          <w:color w:val="000000"/>
        </w:rPr>
        <w:t xml:space="preserve">Struktura ocen z egzaminu </w:t>
      </w:r>
      <w:r w:rsidRPr="00D157C5">
        <w:rPr>
          <w:rStyle w:val="normaltextrun"/>
          <w:rFonts w:ascii="Times New Roman" w:hAnsi="Times New Roman" w:cs="Times New Roman"/>
          <w:color w:val="000000"/>
        </w:rPr>
        <w:t>(</w:t>
      </w:r>
      <w:r w:rsidRPr="00D157C5">
        <w:rPr>
          <w:rStyle w:val="normaltextrun"/>
          <w:rFonts w:ascii="Times New Roman" w:hAnsi="Times New Roman" w:cs="Times New Roman"/>
          <w:i/>
          <w:iCs/>
          <w:color w:val="000000"/>
        </w:rPr>
        <w:t>jeśli dotyczy</w:t>
      </w:r>
      <w:r w:rsidRPr="00D157C5">
        <w:rPr>
          <w:rStyle w:val="normaltextrun"/>
          <w:rFonts w:ascii="Times New Roman" w:hAnsi="Times New Roman" w:cs="Times New Roman"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D157C5" w:rsidTr="00A42340" w14:paraId="6530487B" w14:textId="77777777">
        <w:tc>
          <w:tcPr>
            <w:tcW w:w="2689" w:type="dxa"/>
          </w:tcPr>
          <w:p w:rsidRPr="00D157C5" w:rsidR="00D157C5" w:rsidP="00A42340" w:rsidRDefault="00D157C5" w14:paraId="79EECE66" w14:textId="77777777">
            <w:pPr>
              <w:rPr>
                <w:rFonts w:ascii="Times New Roman" w:hAnsi="Times New Roman" w:eastAsia="Times New Roman" w:cs="Times New Roman"/>
                <w:b/>
                <w:bCs/>
              </w:rPr>
            </w:pPr>
            <w:r w:rsidRPr="00D157C5">
              <w:rPr>
                <w:rFonts w:ascii="Times New Roman" w:hAnsi="Times New Roman" w:eastAsia="Times New Roman" w:cs="Times New Roman"/>
                <w:b/>
                <w:bCs/>
              </w:rPr>
              <w:t>Ocena</w:t>
            </w:r>
          </w:p>
        </w:tc>
        <w:tc>
          <w:tcPr>
            <w:tcW w:w="5953" w:type="dxa"/>
          </w:tcPr>
          <w:p w:rsidRPr="00D157C5" w:rsidR="00D157C5" w:rsidP="00A42340" w:rsidRDefault="00D157C5" w14:paraId="5971289F" w14:textId="401D2D54">
            <w:pPr>
              <w:rPr>
                <w:rFonts w:ascii="Times New Roman" w:hAnsi="Times New Roman" w:eastAsia="Times New Roman" w:cs="Times New Roman"/>
                <w:b/>
                <w:bCs/>
                <w:color w:val="FF0000"/>
              </w:rPr>
            </w:pPr>
            <w:r w:rsidRPr="00D157C5">
              <w:rPr>
                <w:rFonts w:ascii="Times New Roman" w:hAnsi="Times New Roman" w:eastAsia="Times New Roman" w:cs="Times New Roman"/>
                <w:b/>
                <w:bCs/>
              </w:rPr>
              <w:t>Warunki uzyskania oceny</w:t>
            </w:r>
          </w:p>
        </w:tc>
      </w:tr>
      <w:tr w:rsidR="00D157C5" w:rsidTr="00A42340" w14:paraId="1F0B8AB5" w14:textId="77777777">
        <w:tc>
          <w:tcPr>
            <w:tcW w:w="2689" w:type="dxa"/>
          </w:tcPr>
          <w:p w:rsidRPr="002A1E2F" w:rsidR="00D157C5" w:rsidP="00A42340" w:rsidRDefault="00D157C5" w14:paraId="08598608" w14:textId="77777777">
            <w:pPr>
              <w:rPr>
                <w:rFonts w:ascii="Times New Roman" w:hAnsi="Times New Roman" w:eastAsia="Times New Roman" w:cs="Times New Roman"/>
              </w:rPr>
            </w:pPr>
            <w:r w:rsidRPr="002A1E2F">
              <w:rPr>
                <w:rFonts w:ascii="Times New Roman" w:hAnsi="Times New Roman" w:eastAsia="Times New Roman" w:cs="Times New Roman"/>
              </w:rPr>
              <w:t>Bardzo dobry (5,0)</w:t>
            </w:r>
          </w:p>
        </w:tc>
        <w:tc>
          <w:tcPr>
            <w:tcW w:w="5953" w:type="dxa"/>
          </w:tcPr>
          <w:p w:rsidR="00D157C5" w:rsidP="00A42340" w:rsidRDefault="00D157C5" w14:paraId="6D77913C" w14:textId="77777777">
            <w:pPr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  <w:tr w:rsidR="00D157C5" w:rsidTr="00A42340" w14:paraId="72848B34" w14:textId="77777777">
        <w:tc>
          <w:tcPr>
            <w:tcW w:w="2689" w:type="dxa"/>
          </w:tcPr>
          <w:p w:rsidRPr="002A1E2F" w:rsidR="00D157C5" w:rsidP="00A42340" w:rsidRDefault="00D157C5" w14:paraId="18D5086A" w14:textId="77777777">
            <w:pPr>
              <w:rPr>
                <w:rFonts w:ascii="Times New Roman" w:hAnsi="Times New Roman" w:eastAsia="Times New Roman" w:cs="Times New Roman"/>
              </w:rPr>
            </w:pPr>
            <w:r w:rsidRPr="002A1E2F">
              <w:rPr>
                <w:rFonts w:ascii="Times New Roman" w:hAnsi="Times New Roman" w:eastAsia="Times New Roman" w:cs="Times New Roman"/>
              </w:rPr>
              <w:t>Dobry plus (4,5)</w:t>
            </w:r>
          </w:p>
        </w:tc>
        <w:tc>
          <w:tcPr>
            <w:tcW w:w="5953" w:type="dxa"/>
          </w:tcPr>
          <w:p w:rsidR="00D157C5" w:rsidP="00A42340" w:rsidRDefault="00D157C5" w14:paraId="3FB08900" w14:textId="77777777">
            <w:pPr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  <w:tr w:rsidR="00D157C5" w:rsidTr="00A42340" w14:paraId="4DF738AD" w14:textId="77777777">
        <w:tc>
          <w:tcPr>
            <w:tcW w:w="2689" w:type="dxa"/>
          </w:tcPr>
          <w:p w:rsidRPr="002A1E2F" w:rsidR="00D157C5" w:rsidP="00A42340" w:rsidRDefault="00D157C5" w14:paraId="61DD51A9" w14:textId="77777777">
            <w:pPr>
              <w:rPr>
                <w:rFonts w:ascii="Times New Roman" w:hAnsi="Times New Roman" w:eastAsia="Times New Roman" w:cs="Times New Roman"/>
              </w:rPr>
            </w:pPr>
            <w:r w:rsidRPr="002A1E2F">
              <w:rPr>
                <w:rFonts w:ascii="Times New Roman" w:hAnsi="Times New Roman" w:eastAsia="Times New Roman" w:cs="Times New Roman"/>
              </w:rPr>
              <w:t>Dobry (4,0)</w:t>
            </w:r>
          </w:p>
        </w:tc>
        <w:tc>
          <w:tcPr>
            <w:tcW w:w="5953" w:type="dxa"/>
          </w:tcPr>
          <w:p w:rsidR="00D157C5" w:rsidP="00A42340" w:rsidRDefault="00D157C5" w14:paraId="02929F55" w14:textId="77777777">
            <w:pPr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  <w:tr w:rsidR="00D157C5" w:rsidTr="00A42340" w14:paraId="01BE0B13" w14:textId="77777777">
        <w:tc>
          <w:tcPr>
            <w:tcW w:w="2689" w:type="dxa"/>
          </w:tcPr>
          <w:p w:rsidRPr="002A1E2F" w:rsidR="00D157C5" w:rsidP="00A42340" w:rsidRDefault="00D157C5" w14:paraId="2046128E" w14:textId="77777777">
            <w:pPr>
              <w:rPr>
                <w:rFonts w:ascii="Times New Roman" w:hAnsi="Times New Roman" w:eastAsia="Times New Roman" w:cs="Times New Roman"/>
              </w:rPr>
            </w:pPr>
            <w:r w:rsidRPr="002A1E2F">
              <w:rPr>
                <w:rFonts w:ascii="Times New Roman" w:hAnsi="Times New Roman" w:eastAsia="Times New Roman" w:cs="Times New Roman"/>
              </w:rPr>
              <w:t>Dostateczny plus (3,5)</w:t>
            </w:r>
          </w:p>
        </w:tc>
        <w:tc>
          <w:tcPr>
            <w:tcW w:w="5953" w:type="dxa"/>
          </w:tcPr>
          <w:p w:rsidR="00D157C5" w:rsidP="00A42340" w:rsidRDefault="00D157C5" w14:paraId="3B428390" w14:textId="77777777">
            <w:pPr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  <w:tr w:rsidR="00D157C5" w:rsidTr="00A42340" w14:paraId="6A9BA475" w14:textId="77777777">
        <w:tc>
          <w:tcPr>
            <w:tcW w:w="2689" w:type="dxa"/>
          </w:tcPr>
          <w:p w:rsidRPr="002A1E2F" w:rsidR="00D157C5" w:rsidP="00A42340" w:rsidRDefault="00D157C5" w14:paraId="72BB909F" w14:textId="77777777">
            <w:pPr>
              <w:rPr>
                <w:rFonts w:ascii="Times New Roman" w:hAnsi="Times New Roman" w:eastAsia="Times New Roman" w:cs="Times New Roman"/>
              </w:rPr>
            </w:pPr>
            <w:r w:rsidRPr="002A1E2F">
              <w:rPr>
                <w:rFonts w:ascii="Times New Roman" w:hAnsi="Times New Roman" w:eastAsia="Times New Roman" w:cs="Times New Roman"/>
              </w:rPr>
              <w:t>Dostateczny (3,0)</w:t>
            </w:r>
          </w:p>
        </w:tc>
        <w:tc>
          <w:tcPr>
            <w:tcW w:w="5953" w:type="dxa"/>
          </w:tcPr>
          <w:p w:rsidR="00D157C5" w:rsidP="00A42340" w:rsidRDefault="00D157C5" w14:paraId="20A810DD" w14:textId="77777777">
            <w:pPr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</w:tr>
    </w:tbl>
    <w:p w:rsidRPr="00B84618" w:rsidR="00D157C5" w:rsidP="00D157C5" w:rsidRDefault="00D157C5" w14:paraId="700102DA" w14:textId="77777777">
      <w:pPr>
        <w:rPr>
          <w:rFonts w:ascii="Times New Roman" w:hAnsi="Times New Roman" w:eastAsia="Times New Roman" w:cs="Times New Roman"/>
          <w:color w:val="FF0000"/>
        </w:rPr>
      </w:pPr>
    </w:p>
    <w:p w:rsidR="00D157C5" w:rsidP="00D157C5" w:rsidRDefault="00D157C5" w14:paraId="0A6A2622" w14:textId="77777777">
      <w:pPr>
        <w:rPr>
          <w:rFonts w:ascii="Times New Roman" w:hAnsi="Times New Roman" w:eastAsia="Times New Roman" w:cs="Times New Roman"/>
          <w:color w:val="000000" w:themeColor="text1"/>
        </w:rPr>
      </w:pPr>
    </w:p>
    <w:p w:rsidR="00220117" w:rsidP="40E04152" w:rsidRDefault="00220117" w14:paraId="2E9D5BD7" w14:textId="1AF624A4">
      <w:pPr>
        <w:jc w:val="right"/>
        <w:rPr>
          <w:rFonts w:ascii="Times New Roman" w:hAnsi="Times New Roman" w:eastAsia="Times New Roman" w:cs="Times New Roman"/>
          <w:color w:val="000000" w:themeColor="text1"/>
        </w:rPr>
      </w:pPr>
    </w:p>
    <w:p w:rsidR="00FD7BBB" w:rsidP="00FD7BBB" w:rsidRDefault="00FD7BBB" w14:paraId="0AEA2EF0" w14:textId="77777777">
      <w:pP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sectPr w:rsidR="00FD7BBB" w:rsidSect="00E85FC9">
          <w:pgSz w:w="11906" w:h="16838" w:orient="portrait"/>
          <w:pgMar w:top="720" w:right="720" w:bottom="720" w:left="720" w:header="708" w:footer="708" w:gutter="0"/>
          <w:cols w:space="708"/>
          <w:docGrid w:linePitch="360"/>
        </w:sectPr>
      </w:pPr>
    </w:p>
    <w:p w:rsidRPr="002976CC" w:rsidR="00A460E8" w:rsidP="002976CC" w:rsidRDefault="002976CC" w14:paraId="5FDB07A9" w14:textId="7AD78649">
      <w:pPr>
        <w:rPr>
          <w:rFonts w:ascii="Times New Roman" w:hAnsi="Times New Roman" w:cs="Times New Roman"/>
          <w:b/>
          <w:bCs/>
        </w:rPr>
      </w:pPr>
      <w:r w:rsidRPr="002976CC">
        <w:rPr>
          <w:rFonts w:ascii="Times New Roman" w:hAnsi="Times New Roman" w:cs="Times New Roman"/>
          <w:b/>
          <w:bCs/>
        </w:rPr>
        <w:lastRenderedPageBreak/>
        <w:t>Wykaz zagadnień</w:t>
      </w:r>
    </w:p>
    <w:sectPr w:rsidRPr="002976CC" w:rsidR="00A460E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657B" w:rsidP="00A01A5D" w:rsidRDefault="0056657B" w14:paraId="253BC505" w14:textId="77777777">
      <w:pPr>
        <w:spacing w:after="0" w:line="240" w:lineRule="auto"/>
      </w:pPr>
      <w:r>
        <w:separator/>
      </w:r>
    </w:p>
  </w:endnote>
  <w:endnote w:type="continuationSeparator" w:id="0">
    <w:p w:rsidR="0056657B" w:rsidP="00A01A5D" w:rsidRDefault="0056657B" w14:paraId="4B1441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657B" w:rsidP="00A01A5D" w:rsidRDefault="0056657B" w14:paraId="668D3D43" w14:textId="77777777">
      <w:pPr>
        <w:spacing w:after="0" w:line="240" w:lineRule="auto"/>
      </w:pPr>
      <w:r>
        <w:separator/>
      </w:r>
    </w:p>
  </w:footnote>
  <w:footnote w:type="continuationSeparator" w:id="0">
    <w:p w:rsidR="0056657B" w:rsidP="00A01A5D" w:rsidRDefault="0056657B" w14:paraId="2777E06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AD25"/>
    <w:multiLevelType w:val="hybridMultilevel"/>
    <w:tmpl w:val="1E840F96"/>
    <w:lvl w:ilvl="0" w:tplc="7180C716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285838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56F3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7CD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18ED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A036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DC8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805A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C3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403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DDD98"/>
    <w:rsid w:val="00021737"/>
    <w:rsid w:val="000B0F78"/>
    <w:rsid w:val="00110041"/>
    <w:rsid w:val="0015488F"/>
    <w:rsid w:val="00180EA0"/>
    <w:rsid w:val="001A75E8"/>
    <w:rsid w:val="001C55D2"/>
    <w:rsid w:val="002052E6"/>
    <w:rsid w:val="00220117"/>
    <w:rsid w:val="002234DC"/>
    <w:rsid w:val="002976CC"/>
    <w:rsid w:val="002A1E2F"/>
    <w:rsid w:val="002B5550"/>
    <w:rsid w:val="002EB32D"/>
    <w:rsid w:val="00312EA0"/>
    <w:rsid w:val="00327746"/>
    <w:rsid w:val="003602B6"/>
    <w:rsid w:val="003D53B2"/>
    <w:rsid w:val="004132CC"/>
    <w:rsid w:val="00454AA7"/>
    <w:rsid w:val="0056657B"/>
    <w:rsid w:val="005A2BEF"/>
    <w:rsid w:val="00611B88"/>
    <w:rsid w:val="00623C2B"/>
    <w:rsid w:val="006A28BD"/>
    <w:rsid w:val="006E0B41"/>
    <w:rsid w:val="007145CF"/>
    <w:rsid w:val="00797748"/>
    <w:rsid w:val="007C337D"/>
    <w:rsid w:val="007F5CE2"/>
    <w:rsid w:val="008707B2"/>
    <w:rsid w:val="00972A7B"/>
    <w:rsid w:val="00A01A5D"/>
    <w:rsid w:val="00A460E8"/>
    <w:rsid w:val="00A6409F"/>
    <w:rsid w:val="00A83CC1"/>
    <w:rsid w:val="00AB7F4C"/>
    <w:rsid w:val="00AD254F"/>
    <w:rsid w:val="00AF1762"/>
    <w:rsid w:val="00AF756A"/>
    <w:rsid w:val="00B84618"/>
    <w:rsid w:val="00B85AE6"/>
    <w:rsid w:val="00B95F2B"/>
    <w:rsid w:val="00C20ED1"/>
    <w:rsid w:val="00C25591"/>
    <w:rsid w:val="00CE63FC"/>
    <w:rsid w:val="00D0186D"/>
    <w:rsid w:val="00D157C5"/>
    <w:rsid w:val="00D445B5"/>
    <w:rsid w:val="00D45789"/>
    <w:rsid w:val="00D472C6"/>
    <w:rsid w:val="00DE502B"/>
    <w:rsid w:val="00E81A3B"/>
    <w:rsid w:val="00E85FC9"/>
    <w:rsid w:val="00EC0178"/>
    <w:rsid w:val="00FD7BBB"/>
    <w:rsid w:val="01C8DCC7"/>
    <w:rsid w:val="0559078E"/>
    <w:rsid w:val="06DB1438"/>
    <w:rsid w:val="0BAF63BC"/>
    <w:rsid w:val="0F3C2A36"/>
    <w:rsid w:val="103C2211"/>
    <w:rsid w:val="10F2B5F9"/>
    <w:rsid w:val="12364426"/>
    <w:rsid w:val="15474CD7"/>
    <w:rsid w:val="159EF3C2"/>
    <w:rsid w:val="18CDF103"/>
    <w:rsid w:val="1994D1E1"/>
    <w:rsid w:val="1B7467A1"/>
    <w:rsid w:val="1C3DBF0C"/>
    <w:rsid w:val="1E8F7499"/>
    <w:rsid w:val="1F13A055"/>
    <w:rsid w:val="1F781460"/>
    <w:rsid w:val="25D326DC"/>
    <w:rsid w:val="2BE5DD5D"/>
    <w:rsid w:val="2BE60DE0"/>
    <w:rsid w:val="2DB9A19B"/>
    <w:rsid w:val="2DDC9DE4"/>
    <w:rsid w:val="3097C246"/>
    <w:rsid w:val="30FBD9C8"/>
    <w:rsid w:val="331C6C2A"/>
    <w:rsid w:val="332E42E0"/>
    <w:rsid w:val="33F9ADEB"/>
    <w:rsid w:val="35F85A49"/>
    <w:rsid w:val="36503197"/>
    <w:rsid w:val="3A2A61F7"/>
    <w:rsid w:val="3C459D48"/>
    <w:rsid w:val="3CA58D54"/>
    <w:rsid w:val="3D37AAB5"/>
    <w:rsid w:val="3E529208"/>
    <w:rsid w:val="3E94B30C"/>
    <w:rsid w:val="3F56545D"/>
    <w:rsid w:val="40E04152"/>
    <w:rsid w:val="439DDD98"/>
    <w:rsid w:val="463EC732"/>
    <w:rsid w:val="49AB319F"/>
    <w:rsid w:val="4CE300A5"/>
    <w:rsid w:val="4E656513"/>
    <w:rsid w:val="511E5FDB"/>
    <w:rsid w:val="52448D07"/>
    <w:rsid w:val="541FEDFF"/>
    <w:rsid w:val="55D870BE"/>
    <w:rsid w:val="571E10C4"/>
    <w:rsid w:val="5AB2B3A5"/>
    <w:rsid w:val="5DE4B5F6"/>
    <w:rsid w:val="5E801E10"/>
    <w:rsid w:val="5EDA5E8C"/>
    <w:rsid w:val="5F20FF72"/>
    <w:rsid w:val="681E00EB"/>
    <w:rsid w:val="6B4739A7"/>
    <w:rsid w:val="6B94BAE9"/>
    <w:rsid w:val="6C20F475"/>
    <w:rsid w:val="70BA7F16"/>
    <w:rsid w:val="712BDC9B"/>
    <w:rsid w:val="7333DE03"/>
    <w:rsid w:val="74C8A622"/>
    <w:rsid w:val="77A7ACC3"/>
    <w:rsid w:val="782F4D3B"/>
    <w:rsid w:val="78A31FAF"/>
    <w:rsid w:val="798B0FF7"/>
    <w:rsid w:val="7BDA5255"/>
    <w:rsid w:val="7CB24704"/>
    <w:rsid w:val="7EA39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5B25"/>
  <w15:chartTrackingRefBased/>
  <w15:docId w15:val="{6C76DB68-1863-4E64-AA6F-4AA57DCD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A460E8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A5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01A5D"/>
  </w:style>
  <w:style w:type="paragraph" w:styleId="Stopka">
    <w:name w:val="footer"/>
    <w:basedOn w:val="Normalny"/>
    <w:link w:val="StopkaZnak"/>
    <w:uiPriority w:val="99"/>
    <w:unhideWhenUsed/>
    <w:rsid w:val="00A01A5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01A5D"/>
  </w:style>
  <w:style w:type="character" w:styleId="normaltextrun" w:customStyle="1">
    <w:name w:val="normaltextrun"/>
    <w:basedOn w:val="Domylnaczcionkaakapitu"/>
    <w:rsid w:val="00B8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7A65A500526429929335613E4A3E3" ma:contentTypeVersion="10" ma:contentTypeDescription="Utwórz nowy dokument." ma:contentTypeScope="" ma:versionID="f3ee90616a7e1e585d902e31afb8649c">
  <xsd:schema xmlns:xsd="http://www.w3.org/2001/XMLSchema" xmlns:xs="http://www.w3.org/2001/XMLSchema" xmlns:p="http://schemas.microsoft.com/office/2006/metadata/properties" xmlns:ns2="d08a5b33-bfab-43a7-b852-33dc55aef2b5" xmlns:ns3="205a83d3-eb5e-4479-93f9-b8379d12f7e4" targetNamespace="http://schemas.microsoft.com/office/2006/metadata/properties" ma:root="true" ma:fieldsID="8c16a05c941a24f72278082ddb627dfe" ns2:_="" ns3:_="">
    <xsd:import namespace="d08a5b33-bfab-43a7-b852-33dc55aef2b5"/>
    <xsd:import namespace="205a83d3-eb5e-4479-93f9-b8379d12f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5b33-bfab-43a7-b852-33dc55aef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83d3-eb5e-4479-93f9-b8379d12f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41557-EB11-4C87-B614-CA3BAF09C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381A8-4A0A-42F3-9008-74EEF2A28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a5b33-bfab-43a7-b852-33dc55aef2b5"/>
    <ds:schemaRef ds:uri="205a83d3-eb5e-4479-93f9-b8379d12f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 Gryszka</dc:creator>
  <keywords/>
  <dc:description/>
  <lastModifiedBy>Bożena Rożek</lastModifiedBy>
  <revision>46</revision>
  <dcterms:created xsi:type="dcterms:W3CDTF">2024-10-21T07:40:00.0000000Z</dcterms:created>
  <dcterms:modified xsi:type="dcterms:W3CDTF">2024-10-30T13:15:21.4037029Z</dcterms:modified>
</coreProperties>
</file>